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ECF" w:rsidRPr="0038028A" w:rsidRDefault="003D5ECF" w:rsidP="003D5ECF">
      <w:pPr>
        <w:spacing w:after="0" w:line="240" w:lineRule="auto"/>
        <w:ind w:left="13325"/>
        <w:rPr>
          <w:rFonts w:ascii="Times New Roman" w:hAnsi="Times New Roman"/>
          <w:sz w:val="28"/>
          <w:szCs w:val="26"/>
        </w:rPr>
      </w:pPr>
      <w:r w:rsidRPr="0038028A">
        <w:rPr>
          <w:rFonts w:ascii="Times New Roman" w:hAnsi="Times New Roman"/>
          <w:sz w:val="28"/>
          <w:szCs w:val="26"/>
        </w:rPr>
        <w:t>Экз.№__</w:t>
      </w:r>
    </w:p>
    <w:p w:rsidR="003D5ECF" w:rsidRDefault="003D5ECF" w:rsidP="005F74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4E1" w:rsidRPr="005F74E1" w:rsidRDefault="005F74E1" w:rsidP="005F74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4E1">
        <w:rPr>
          <w:rFonts w:ascii="Times New Roman" w:hAnsi="Times New Roman" w:cs="Times New Roman"/>
          <w:b/>
          <w:sz w:val="28"/>
          <w:szCs w:val="28"/>
        </w:rPr>
        <w:t>С</w:t>
      </w:r>
      <w:r w:rsidR="003D5ECF">
        <w:rPr>
          <w:rFonts w:ascii="Times New Roman" w:hAnsi="Times New Roman" w:cs="Times New Roman"/>
          <w:b/>
          <w:sz w:val="28"/>
          <w:szCs w:val="28"/>
        </w:rPr>
        <w:t>равнительная таблица</w:t>
      </w:r>
    </w:p>
    <w:p w:rsidR="00185E39" w:rsidRPr="00B30987" w:rsidRDefault="00C4268F" w:rsidP="003D5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987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3D5ECF" w:rsidRPr="00B30987">
        <w:rPr>
          <w:rFonts w:ascii="Times New Roman" w:hAnsi="Times New Roman" w:cs="Times New Roman"/>
          <w:b/>
          <w:sz w:val="28"/>
          <w:szCs w:val="28"/>
        </w:rPr>
        <w:t xml:space="preserve"> Председателя</w:t>
      </w:r>
      <w:r w:rsidRPr="00B30987">
        <w:rPr>
          <w:rFonts w:ascii="Times New Roman" w:hAnsi="Times New Roman" w:cs="Times New Roman"/>
          <w:b/>
          <w:sz w:val="28"/>
          <w:szCs w:val="28"/>
        </w:rPr>
        <w:t xml:space="preserve"> Кабинета Министров Кыргызской Республики «О внесении изменений в постановление Правительства Кыргызской Республики «Об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действий» от 7 августа 2014 года № 451</w:t>
      </w:r>
    </w:p>
    <w:p w:rsidR="005F74E1" w:rsidRDefault="005F74E1" w:rsidP="005F7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4D5B58" w:rsidRPr="00984B90" w:rsidTr="004D5B58">
        <w:tc>
          <w:tcPr>
            <w:tcW w:w="7280" w:type="dxa"/>
          </w:tcPr>
          <w:p w:rsidR="004D5B58" w:rsidRPr="00984B90" w:rsidRDefault="004D5B58" w:rsidP="003C79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4B90">
              <w:rPr>
                <w:rFonts w:ascii="Times New Roman" w:hAnsi="Times New Roman"/>
                <w:b/>
                <w:sz w:val="26"/>
                <w:szCs w:val="26"/>
              </w:rPr>
              <w:t>Действующая редакция</w:t>
            </w:r>
          </w:p>
        </w:tc>
        <w:tc>
          <w:tcPr>
            <w:tcW w:w="7280" w:type="dxa"/>
          </w:tcPr>
          <w:p w:rsidR="004D5B58" w:rsidRPr="00984B90" w:rsidRDefault="004D5B58" w:rsidP="003C794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4B90">
              <w:rPr>
                <w:rFonts w:ascii="Times New Roman" w:hAnsi="Times New Roman"/>
                <w:b/>
                <w:sz w:val="26"/>
                <w:szCs w:val="26"/>
              </w:rPr>
              <w:t xml:space="preserve">Предлагаемая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новая </w:t>
            </w:r>
            <w:r w:rsidRPr="00984B90">
              <w:rPr>
                <w:rFonts w:ascii="Times New Roman" w:hAnsi="Times New Roman"/>
                <w:b/>
                <w:sz w:val="26"/>
                <w:szCs w:val="26"/>
              </w:rPr>
              <w:t>редакция</w:t>
            </w:r>
          </w:p>
        </w:tc>
      </w:tr>
      <w:tr w:rsidR="00C4268F" w:rsidRPr="005F74E1" w:rsidTr="00C4268F">
        <w:tc>
          <w:tcPr>
            <w:tcW w:w="7280" w:type="dxa"/>
          </w:tcPr>
          <w:p w:rsidR="00C4268F" w:rsidRPr="005F74E1" w:rsidRDefault="00C4268F" w:rsidP="002F2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E1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</w:t>
            </w:r>
          </w:p>
        </w:tc>
        <w:tc>
          <w:tcPr>
            <w:tcW w:w="7280" w:type="dxa"/>
          </w:tcPr>
          <w:p w:rsidR="00C4268F" w:rsidRPr="005F74E1" w:rsidRDefault="00C4268F" w:rsidP="002F21E6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F74E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</w:t>
            </w:r>
            <w:r w:rsidR="00321F90" w:rsidRPr="00321F90">
              <w:rPr>
                <w:rFonts w:ascii="Times New Roman" w:hAnsi="Times New Roman" w:cs="Times New Roman"/>
                <w:sz w:val="28"/>
                <w:szCs w:val="28"/>
              </w:rPr>
              <w:t>и контрразведывательной</w:t>
            </w:r>
            <w:r w:rsidR="00321F9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5F74E1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деятельности, а также применяемых при производстве специальных следственных действий</w:t>
            </w:r>
          </w:p>
          <w:p w:rsidR="00C4268F" w:rsidRPr="005F74E1" w:rsidRDefault="00C4268F" w:rsidP="002F2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68F" w:rsidRPr="005F74E1" w:rsidTr="00C4268F">
        <w:tc>
          <w:tcPr>
            <w:tcW w:w="7280" w:type="dxa"/>
          </w:tcPr>
          <w:p w:rsidR="00BA7D20" w:rsidRPr="002F21E6" w:rsidRDefault="00BA7D20" w:rsidP="005F74E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осуществления государственного контроля за оборотом специальных технических средств, предназначенных для негласного получения информации в процессе осуществления оперативно-розыскной деятельности, выяснения обстоятельств, подлежащих доказыванию в уголовном судопроизводстве, в соответствии со </w:t>
            </w:r>
            <w:hyperlink r:id="rId4" w:anchor="st_7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статьей 7</w:t>
              </w:r>
            </w:hyperlink>
            <w:r w:rsid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Закона Кыргызской Республики «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оперативно-розыскной деятельности</w:t>
            </w:r>
            <w:r w:rsid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r:id="rId5" w:anchor="st_252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статьей </w:t>
              </w:r>
              <w:r w:rsidRPr="003C794A">
                <w:rPr>
                  <w:rStyle w:val="a4"/>
                  <w:rFonts w:ascii="Times New Roman" w:hAnsi="Times New Roman" w:cs="Times New Roman"/>
                  <w:strike/>
                  <w:color w:val="000000" w:themeColor="text1"/>
                  <w:sz w:val="28"/>
                  <w:szCs w:val="28"/>
                  <w:u w:val="none"/>
                </w:rPr>
                <w:t>252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Уголовного кодекса Кыргызской Республики и </w:t>
            </w:r>
            <w:hyperlink r:id="rId6" w:anchor="st_212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статьей </w:t>
              </w:r>
              <w:r w:rsidRPr="00564ED2">
                <w:rPr>
                  <w:rStyle w:val="a4"/>
                  <w:rFonts w:ascii="Times New Roman" w:hAnsi="Times New Roman" w:cs="Times New Roman"/>
                  <w:strike/>
                  <w:color w:val="000000" w:themeColor="text1"/>
                  <w:sz w:val="28"/>
                  <w:szCs w:val="28"/>
                  <w:u w:val="none"/>
                </w:rPr>
                <w:t>212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Уголовно-процессуального кодекса Кыргызской Республики Правительство Кыргызской Республики постановляет:</w:t>
            </w:r>
          </w:p>
          <w:p w:rsidR="00C4268F" w:rsidRPr="002F21E6" w:rsidRDefault="00C4268F" w:rsidP="005F74E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0" w:type="dxa"/>
          </w:tcPr>
          <w:p w:rsidR="00C4268F" w:rsidRPr="002F21E6" w:rsidRDefault="00BA7D20" w:rsidP="008659C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целях осуществления государственного контроля за оборотом специальных технических средств, предназначенных для негласного получения информации в процессе осуществления оперативно-розыскной</w:t>
            </w:r>
            <w:r w:rsidR="00321F9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21F90" w:rsidRPr="00321F9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 контрразведывательной</w:t>
            </w:r>
            <w:r w:rsidR="00321F9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деятельности, выяснения обстоятельств, подлежащих доказыванию в уголовном судопроизводстве, в соответствии со </w:t>
            </w:r>
            <w:hyperlink r:id="rId7" w:anchor="st_7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статьей 7</w:t>
              </w:r>
            </w:hyperlink>
            <w:r w:rsid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Закона Кыргызской Республики «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оперативно-розыскной деятельности</w:t>
            </w:r>
            <w:r w:rsid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0A0640" w:rsidRPr="00F731D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статьей 9 Закона Кыргызской Республики «О контрразведывательной деятельности»</w:t>
            </w:r>
            <w:r w:rsidR="00F731DE" w:rsidRPr="00F731D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</w:t>
            </w:r>
            <w:r w:rsidR="000A06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hyperlink r:id="rId8" w:anchor="st_252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статьей </w:t>
              </w:r>
              <w:r w:rsidR="009B35E4" w:rsidRPr="009B35E4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266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Уголовного кодекса Кыргызской Республики и </w:t>
            </w:r>
            <w:hyperlink r:id="rId9" w:anchor="st_212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 xml:space="preserve">статьей </w:t>
              </w:r>
              <w:r w:rsidRPr="008659CF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21</w:t>
              </w:r>
              <w:r w:rsidR="008659CF" w:rsidRPr="008659CF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u w:val="none"/>
                </w:rPr>
                <w:t>9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Уголовно-процессуального кодекса Кыргызской Республики 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Правительство Кыргызской Республики постановляет:</w:t>
            </w:r>
          </w:p>
        </w:tc>
      </w:tr>
      <w:tr w:rsidR="00C4268F" w:rsidRPr="005F74E1" w:rsidTr="00C4268F">
        <w:tc>
          <w:tcPr>
            <w:tcW w:w="7280" w:type="dxa"/>
          </w:tcPr>
          <w:p w:rsidR="00C4268F" w:rsidRPr="002F21E6" w:rsidRDefault="00BA7D20" w:rsidP="002F21E6">
            <w:pPr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1. Утвердить прилагаемый </w:t>
            </w:r>
            <w:hyperlink r:id="rId10" w:anchor="pr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Перечень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действий.</w:t>
            </w:r>
          </w:p>
        </w:tc>
        <w:tc>
          <w:tcPr>
            <w:tcW w:w="7280" w:type="dxa"/>
          </w:tcPr>
          <w:p w:rsidR="00C4268F" w:rsidRPr="002F21E6" w:rsidRDefault="00BA7D20" w:rsidP="008659CF">
            <w:pPr>
              <w:ind w:firstLine="31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Утвердить прилагаемый </w:t>
            </w:r>
            <w:hyperlink r:id="rId11" w:anchor="pr" w:history="1">
              <w:r w:rsidRPr="002F21E6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Перечень</w:t>
              </w:r>
            </w:hyperlink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видов специальных технических средств, предназначенных для негласного получения информации в процессе осуществления оперативно-розыскной</w:t>
            </w:r>
            <w:r w:rsidR="008659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659CF" w:rsidRPr="008659C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 контрразведывательной</w:t>
            </w:r>
            <w:r w:rsidR="008659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F21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деятельности, а также применяемых при производстве специальных следственных действий.</w:t>
            </w:r>
          </w:p>
        </w:tc>
      </w:tr>
      <w:tr w:rsidR="00C4268F" w:rsidRPr="005F74E1" w:rsidTr="00C4268F">
        <w:tc>
          <w:tcPr>
            <w:tcW w:w="7280" w:type="dxa"/>
          </w:tcPr>
          <w:p w:rsidR="00BA7D20" w:rsidRPr="005F74E1" w:rsidRDefault="00BA7D20" w:rsidP="002F21E6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4E1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Pr="005F74E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659CF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</w:t>
            </w:r>
          </w:p>
          <w:p w:rsidR="00C4268F" w:rsidRPr="005F74E1" w:rsidRDefault="00C4268F" w:rsidP="002F2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:rsidR="00BA7D20" w:rsidRPr="005F74E1" w:rsidRDefault="00BA7D20" w:rsidP="002F21E6">
            <w:pPr>
              <w:pStyle w:val="tkNazvanie"/>
              <w:spacing w:before="0" w:after="0" w:line="240" w:lineRule="auto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74E1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Pr="005F74E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659CF">
              <w:rPr>
                <w:rFonts w:ascii="Times New Roman" w:hAnsi="Times New Roman" w:cs="Times New Roman"/>
                <w:b w:val="0"/>
                <w:sz w:val="28"/>
                <w:szCs w:val="28"/>
              </w:rPr>
              <w:t>видов специальных технических средств, предназначенных для негласного получения информации в процессе осуществления оперативно-розыскной</w:t>
            </w:r>
            <w:r w:rsidRPr="005F74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59CF">
              <w:rPr>
                <w:rFonts w:ascii="Times New Roman" w:hAnsi="Times New Roman" w:cs="Times New Roman"/>
                <w:sz w:val="28"/>
                <w:szCs w:val="28"/>
              </w:rPr>
              <w:t xml:space="preserve">и контрразведывательной </w:t>
            </w:r>
            <w:r w:rsidRPr="008659CF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деятельности, а также применяемых при производстве специальных следственных действий</w:t>
            </w:r>
          </w:p>
          <w:p w:rsidR="00C4268F" w:rsidRPr="005F74E1" w:rsidRDefault="00C4268F" w:rsidP="002F21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68F" w:rsidRDefault="00C4268F" w:rsidP="005F74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987" w:rsidRPr="00E342B7" w:rsidRDefault="00B30987" w:rsidP="005F74E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bookmarkStart w:id="0" w:name="_GoBack"/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Заместитель Председателя</w:t>
      </w:r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Кабинета Министров</w:t>
      </w:r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Кыргызской Республики – </w:t>
      </w:r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председатель Государственного</w:t>
      </w:r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комитета национальной безопасности</w:t>
      </w:r>
    </w:p>
    <w:p w:rsidR="00B30987" w:rsidRPr="00E342B7" w:rsidRDefault="00B30987" w:rsidP="00B3098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Кыргызской Республики</w:t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ab/>
      </w:r>
      <w:proofErr w:type="spellStart"/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К.К</w:t>
      </w:r>
      <w:proofErr w:type="spellEnd"/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. </w:t>
      </w:r>
      <w:proofErr w:type="spellStart"/>
      <w:r w:rsidRPr="00E342B7">
        <w:rPr>
          <w:rFonts w:ascii="Times New Roman" w:hAnsi="Times New Roman"/>
          <w:b/>
          <w:color w:val="FFFFFF" w:themeColor="background1"/>
          <w:sz w:val="28"/>
          <w:szCs w:val="28"/>
        </w:rPr>
        <w:t>Ташиев</w:t>
      </w:r>
      <w:proofErr w:type="spellEnd"/>
    </w:p>
    <w:bookmarkEnd w:id="0"/>
    <w:p w:rsidR="00B30987" w:rsidRPr="00E342B7" w:rsidRDefault="00B30987" w:rsidP="005F74E1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sectPr w:rsidR="00B30987" w:rsidRPr="00E342B7" w:rsidSect="005F74E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8C4"/>
    <w:rsid w:val="000A0640"/>
    <w:rsid w:val="000A73B2"/>
    <w:rsid w:val="00185E39"/>
    <w:rsid w:val="001E3E02"/>
    <w:rsid w:val="002218C4"/>
    <w:rsid w:val="002F21E6"/>
    <w:rsid w:val="00321F90"/>
    <w:rsid w:val="003C794A"/>
    <w:rsid w:val="003D5ECF"/>
    <w:rsid w:val="004D5B58"/>
    <w:rsid w:val="00564ED2"/>
    <w:rsid w:val="005F74E1"/>
    <w:rsid w:val="00640A79"/>
    <w:rsid w:val="008344B1"/>
    <w:rsid w:val="008659CF"/>
    <w:rsid w:val="009B35E4"/>
    <w:rsid w:val="00A1447F"/>
    <w:rsid w:val="00B30987"/>
    <w:rsid w:val="00BA7D20"/>
    <w:rsid w:val="00C4268F"/>
    <w:rsid w:val="00D526DE"/>
    <w:rsid w:val="00E342B7"/>
    <w:rsid w:val="00EC26FE"/>
    <w:rsid w:val="00F7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DDD1E1-6750-4507-AD7D-14B5B058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2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C4268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7D20"/>
    <w:rPr>
      <w:color w:val="0000FF"/>
      <w:u w:val="single"/>
    </w:rPr>
  </w:style>
  <w:style w:type="paragraph" w:customStyle="1" w:styleId="tkTekst">
    <w:name w:val="_Текст обычный (tkTekst)"/>
    <w:basedOn w:val="a"/>
    <w:rsid w:val="00BA7D2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4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034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toktom://db/425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0341" TargetMode="External"/><Relationship Id="rId11" Type="http://schemas.openxmlformats.org/officeDocument/2006/relationships/hyperlink" Target="file:///C:\Users\&#1072;&#1076;&#1084;&#1080;&#1085;\AppData\Local\Temp\Toktom\7d9d595a-0cf3-42c2-b959-c019584fae50\document.htm" TargetMode="External"/><Relationship Id="rId5" Type="http://schemas.openxmlformats.org/officeDocument/2006/relationships/hyperlink" Target="toktom://db/140340" TargetMode="External"/><Relationship Id="rId10" Type="http://schemas.openxmlformats.org/officeDocument/2006/relationships/hyperlink" Target="file:///C:\Users\&#1072;&#1076;&#1084;&#1080;&#1085;\AppData\Local\Temp\Toktom\7d9d595a-0cf3-42c2-b959-c019584fae50\document.htm" TargetMode="External"/><Relationship Id="rId4" Type="http://schemas.openxmlformats.org/officeDocument/2006/relationships/hyperlink" Target="toktom://db/4254" TargetMode="External"/><Relationship Id="rId9" Type="http://schemas.openxmlformats.org/officeDocument/2006/relationships/hyperlink" Target="toktom://db/1403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5</cp:revision>
  <cp:lastPrinted>2011-01-01T23:32:00Z</cp:lastPrinted>
  <dcterms:created xsi:type="dcterms:W3CDTF">2022-08-05T13:03:00Z</dcterms:created>
  <dcterms:modified xsi:type="dcterms:W3CDTF">2011-01-01T23:37:00Z</dcterms:modified>
</cp:coreProperties>
</file>